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253"/>
        <w:gridCol w:w="3119"/>
        <w:gridCol w:w="2126"/>
      </w:tblGrid>
      <w:tr w:rsidR="001F6F5C" w:rsidRPr="001F23CF" w:rsidTr="00A01D4A">
        <w:trPr>
          <w:tblHeader/>
          <w:jc w:val="center"/>
        </w:trPr>
        <w:tc>
          <w:tcPr>
            <w:tcW w:w="4253" w:type="dxa"/>
            <w:vAlign w:val="center"/>
          </w:tcPr>
          <w:p w:rsidR="001F6F5C" w:rsidRPr="001F23CF" w:rsidRDefault="001F6F5C" w:rsidP="0068197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F23CF">
              <w:rPr>
                <w:rFonts w:ascii="Times New Roman" w:hAnsi="Times New Roman" w:cs="Times New Roman"/>
                <w:b/>
                <w:sz w:val="40"/>
                <w:szCs w:val="40"/>
              </w:rPr>
              <w:t>Дисциплина</w:t>
            </w:r>
          </w:p>
        </w:tc>
        <w:tc>
          <w:tcPr>
            <w:tcW w:w="3119" w:type="dxa"/>
            <w:vAlign w:val="center"/>
          </w:tcPr>
          <w:p w:rsidR="001F6F5C" w:rsidRPr="001F23CF" w:rsidRDefault="001F6F5C" w:rsidP="0068197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F23CF">
              <w:rPr>
                <w:rFonts w:ascii="Times New Roman" w:hAnsi="Times New Roman" w:cs="Times New Roman"/>
                <w:b/>
                <w:sz w:val="40"/>
                <w:szCs w:val="40"/>
              </w:rPr>
              <w:t>Преподаватель</w:t>
            </w:r>
          </w:p>
        </w:tc>
        <w:tc>
          <w:tcPr>
            <w:tcW w:w="2126" w:type="dxa"/>
            <w:vAlign w:val="center"/>
          </w:tcPr>
          <w:p w:rsidR="001F6F5C" w:rsidRPr="001F23CF" w:rsidRDefault="001F6F5C" w:rsidP="001418B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F23CF"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, время</w:t>
            </w:r>
            <w:r w:rsidRPr="001F23C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пересдачи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Скобло  М.Р.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1F6F5C" w:rsidRPr="001F6F5C" w:rsidRDefault="001F6F5C" w:rsidP="001F6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Широкоступова А.О.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:rsidR="00A01D4A" w:rsidRPr="001F6F5C" w:rsidRDefault="00A01D4A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Козаренкова Е.С.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A01D4A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</w:p>
          <w:p w:rsidR="001F6F5C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  <w:p w:rsidR="00A01D4A" w:rsidRPr="001F6F5C" w:rsidRDefault="00A01D4A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 xml:space="preserve">(Поляков П.В), </w:t>
            </w:r>
          </w:p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Серова Т.В.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119" w:type="dxa"/>
          </w:tcPr>
          <w:p w:rsidR="001F6F5C" w:rsidRPr="001F6F5C" w:rsidRDefault="001F6F5C" w:rsidP="001F6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ренко Л.А.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проект, человек и общество, основы философии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Батанова А.Н.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Кузьмина О.Г.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trHeight w:val="1715"/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Экономика, экономика организаций, выполнение работ по профессии (кассир), автоматизированные формы бух. учета.</w:t>
            </w:r>
          </w:p>
        </w:tc>
        <w:tc>
          <w:tcPr>
            <w:tcW w:w="3119" w:type="dxa"/>
          </w:tcPr>
          <w:p w:rsidR="001F6F5C" w:rsidRPr="001F6F5C" w:rsidRDefault="001F6F5C" w:rsidP="001F6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расева М.А.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Астрономия, физика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Романюк С.А.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Вершинина В.И.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A01D4A" w:rsidRPr="001F6F5C" w:rsidRDefault="001F6F5C" w:rsidP="00A01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Астрономия,</w:t>
            </w:r>
            <w:r w:rsidRPr="001F6F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9" w:type="dxa"/>
          </w:tcPr>
          <w:p w:rsidR="001F6F5C" w:rsidRPr="001F6F5C" w:rsidRDefault="001F6F5C" w:rsidP="00252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Перлова Л.А.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A01D4A" w:rsidRPr="001F6F5C" w:rsidRDefault="00A01D4A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Куманева С.А.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1F6F5C" w:rsidRPr="001F6F5C" w:rsidRDefault="001F6F5C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Станции и узлы, управление движением,</w:t>
            </w:r>
          </w:p>
          <w:p w:rsidR="001F6F5C" w:rsidRP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ТЭ и БД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Тропынина И.Б.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F96C70" w:rsidRPr="001F6F5C" w:rsidTr="00A01D4A">
        <w:trPr>
          <w:jc w:val="center"/>
        </w:trPr>
        <w:tc>
          <w:tcPr>
            <w:tcW w:w="4253" w:type="dxa"/>
          </w:tcPr>
          <w:p w:rsidR="00F96C70" w:rsidRPr="001F6F5C" w:rsidRDefault="00F96C70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C70">
              <w:rPr>
                <w:rFonts w:ascii="Times New Roman" w:hAnsi="Times New Roman" w:cs="Times New Roman"/>
                <w:sz w:val="28"/>
                <w:szCs w:val="28"/>
              </w:rPr>
              <w:t>Обеспечение грузовых перевозок (на железнодорожном транспорте)</w:t>
            </w:r>
          </w:p>
        </w:tc>
        <w:tc>
          <w:tcPr>
            <w:tcW w:w="3119" w:type="dxa"/>
          </w:tcPr>
          <w:p w:rsidR="00F96C70" w:rsidRPr="001F6F5C" w:rsidRDefault="00F96C70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Удалова О.М.</w:t>
            </w:r>
          </w:p>
        </w:tc>
        <w:tc>
          <w:tcPr>
            <w:tcW w:w="2126" w:type="dxa"/>
          </w:tcPr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F96C70" w:rsidRPr="001F6F5C" w:rsidTr="00A01D4A">
        <w:trPr>
          <w:jc w:val="center"/>
        </w:trPr>
        <w:tc>
          <w:tcPr>
            <w:tcW w:w="4253" w:type="dxa"/>
          </w:tcPr>
          <w:p w:rsidR="00F96C70" w:rsidRPr="001F6F5C" w:rsidRDefault="00F96C70" w:rsidP="00F96C70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C70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железных дорог и безопасность движения</w:t>
            </w:r>
          </w:p>
        </w:tc>
        <w:tc>
          <w:tcPr>
            <w:tcW w:w="3119" w:type="dxa"/>
          </w:tcPr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Удалова О.М.</w:t>
            </w:r>
          </w:p>
        </w:tc>
        <w:tc>
          <w:tcPr>
            <w:tcW w:w="2126" w:type="dxa"/>
          </w:tcPr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F96C70" w:rsidRPr="001F6F5C" w:rsidTr="00A01D4A">
        <w:trPr>
          <w:jc w:val="center"/>
        </w:trPr>
        <w:tc>
          <w:tcPr>
            <w:tcW w:w="4253" w:type="dxa"/>
          </w:tcPr>
          <w:p w:rsidR="00F96C70" w:rsidRPr="001F6F5C" w:rsidRDefault="00F96C70" w:rsidP="00F96C70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C70">
              <w:rPr>
                <w:rFonts w:ascii="Times New Roman" w:hAnsi="Times New Roman" w:cs="Times New Roman"/>
                <w:sz w:val="28"/>
                <w:szCs w:val="28"/>
              </w:rPr>
              <w:t>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3119" w:type="dxa"/>
          </w:tcPr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Удалова О.М.</w:t>
            </w:r>
          </w:p>
        </w:tc>
        <w:tc>
          <w:tcPr>
            <w:tcW w:w="2126" w:type="dxa"/>
          </w:tcPr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F96C70" w:rsidRPr="001F6F5C" w:rsidRDefault="00F96C70" w:rsidP="00F9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F96C70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96C70">
              <w:rPr>
                <w:rFonts w:ascii="Times New Roman" w:hAnsi="Times New Roman" w:cs="Times New Roman"/>
                <w:sz w:val="28"/>
                <w:szCs w:val="28"/>
              </w:rPr>
              <w:t>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Бурова В.С.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ауд.2302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ауд.2302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Транспортная система России, технология перевозочного процесса на ж/д транспорте, курсовой проект О.Д.</w:t>
            </w:r>
          </w:p>
        </w:tc>
        <w:tc>
          <w:tcPr>
            <w:tcW w:w="3119" w:type="dxa"/>
          </w:tcPr>
          <w:p w:rsidR="001F6F5C" w:rsidRPr="001F6F5C" w:rsidRDefault="001F6F5C" w:rsidP="0021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Девятов Д.М.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 xml:space="preserve">ОД, </w:t>
            </w:r>
          </w:p>
          <w:p w:rsidR="001F6F5C" w:rsidRP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перевозка грузов на особых усл.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Долгова В.Ф.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Обеспечение грузовых перевозок (на железнодорожном транспорте)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Курсанова И.И.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119" w:type="dxa"/>
          </w:tcPr>
          <w:p w:rsidR="001F6F5C" w:rsidRPr="001F6F5C" w:rsidRDefault="001F6F5C" w:rsidP="000653F5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ab/>
              <w:t>Бабичева Е.И.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Тех. средства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Пидгаец С.П.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</w:tr>
      <w:tr w:rsidR="001F6F5C" w:rsidRPr="001F6F5C" w:rsidTr="00A01D4A">
        <w:trPr>
          <w:trHeight w:val="2723"/>
          <w:jc w:val="center"/>
        </w:trPr>
        <w:tc>
          <w:tcPr>
            <w:tcW w:w="4253" w:type="dxa"/>
          </w:tcPr>
          <w:p w:rsidR="00A01D4A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 xml:space="preserve">Система регулирования движения, </w:t>
            </w:r>
          </w:p>
          <w:p w:rsidR="00A01D4A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 xml:space="preserve">основы технического обслуживания устройств систем СЦБ и ЖАТ, </w:t>
            </w:r>
          </w:p>
          <w:p w:rsidR="001F6F5C" w:rsidRPr="001F6F5C" w:rsidRDefault="001F6F5C" w:rsidP="001F6F5C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технология ремонтно-регулировочных работ устройств и приборов систем СЦБ и ЖАТ</w:t>
            </w:r>
          </w:p>
        </w:tc>
        <w:tc>
          <w:tcPr>
            <w:tcW w:w="3119" w:type="dxa"/>
          </w:tcPr>
          <w:p w:rsidR="001F6F5C" w:rsidRPr="001F6F5C" w:rsidRDefault="001F6F5C" w:rsidP="009F2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Пономаренко О.А.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A01D4A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Цифровая схемотехника,  электронная техника, электротехника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Акимова Г.Н.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A01D4A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Устройство и техническое обслуживание сетей электроснабжения</w:t>
            </w:r>
          </w:p>
        </w:tc>
        <w:tc>
          <w:tcPr>
            <w:tcW w:w="3119" w:type="dxa"/>
          </w:tcPr>
          <w:p w:rsidR="00A01D4A" w:rsidRDefault="00A01D4A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Хотовник В.А.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A01D4A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Аппаратура для ремонта и наладки устройств электроснабжения, специальные технологии</w:t>
            </w:r>
          </w:p>
        </w:tc>
        <w:tc>
          <w:tcPr>
            <w:tcW w:w="3119" w:type="dxa"/>
          </w:tcPr>
          <w:p w:rsidR="001F6F5C" w:rsidRPr="001F6F5C" w:rsidRDefault="001F6F5C" w:rsidP="000C0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Стоянова О.Ф.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A01D4A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построения и эксплуатации станционных систем ж/д автоматики</w:t>
            </w:r>
          </w:p>
        </w:tc>
        <w:tc>
          <w:tcPr>
            <w:tcW w:w="3119" w:type="dxa"/>
          </w:tcPr>
          <w:p w:rsidR="001F6F5C" w:rsidRPr="001F6F5C" w:rsidRDefault="001F6F5C" w:rsidP="00465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Фогель А.Л.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</w:tr>
      <w:tr w:rsidR="001F6F5C" w:rsidRPr="001F6F5C" w:rsidTr="00A01D4A">
        <w:trPr>
          <w:jc w:val="center"/>
        </w:trPr>
        <w:tc>
          <w:tcPr>
            <w:tcW w:w="4253" w:type="dxa"/>
          </w:tcPr>
          <w:p w:rsidR="001F6F5C" w:rsidRPr="001F6F5C" w:rsidRDefault="001F6F5C" w:rsidP="00A01D4A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Специальные технологии, теоретические основы построения и эксплуатации перегонных систем ж/д автоматики</w:t>
            </w:r>
          </w:p>
        </w:tc>
        <w:tc>
          <w:tcPr>
            <w:tcW w:w="3119" w:type="dxa"/>
          </w:tcPr>
          <w:p w:rsidR="001F6F5C" w:rsidRPr="001F6F5C" w:rsidRDefault="001F6F5C" w:rsidP="00E27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Найденов Р.К.</w:t>
            </w:r>
          </w:p>
        </w:tc>
        <w:tc>
          <w:tcPr>
            <w:tcW w:w="2126" w:type="dxa"/>
          </w:tcPr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1F6F5C" w:rsidRPr="001F6F5C" w:rsidRDefault="001F6F5C" w:rsidP="00C85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</w:tr>
      <w:tr w:rsidR="001F6F5C" w:rsidRPr="001F6F5C" w:rsidTr="00A01D4A">
        <w:trPr>
          <w:trHeight w:val="1727"/>
          <w:jc w:val="center"/>
        </w:trPr>
        <w:tc>
          <w:tcPr>
            <w:tcW w:w="4253" w:type="dxa"/>
          </w:tcPr>
          <w:p w:rsidR="001F6F5C" w:rsidRPr="001F6F5C" w:rsidRDefault="001F6F5C" w:rsidP="00A01D4A">
            <w:p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Метрология, стандартизация и сертификация</w:t>
            </w:r>
          </w:p>
        </w:tc>
        <w:tc>
          <w:tcPr>
            <w:tcW w:w="3119" w:type="dxa"/>
          </w:tcPr>
          <w:p w:rsidR="001F6F5C" w:rsidRPr="001F6F5C" w:rsidRDefault="001F6F5C" w:rsidP="00590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Наумов Ю.И.</w:t>
            </w:r>
          </w:p>
        </w:tc>
        <w:tc>
          <w:tcPr>
            <w:tcW w:w="2126" w:type="dxa"/>
          </w:tcPr>
          <w:p w:rsidR="001F6F5C" w:rsidRPr="001F6F5C" w:rsidRDefault="001F6F5C" w:rsidP="00A01D4A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  <w:p w:rsidR="001F6F5C" w:rsidRPr="001F6F5C" w:rsidRDefault="001F6F5C" w:rsidP="00A01D4A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A01D4A" w:rsidRDefault="001F6F5C" w:rsidP="00A01D4A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1F6F5C" w:rsidRPr="001F6F5C" w:rsidRDefault="001F6F5C" w:rsidP="00A01D4A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1F6F5C" w:rsidRPr="001F6F5C" w:rsidRDefault="001F6F5C" w:rsidP="00A01D4A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:rsidR="001F6F5C" w:rsidRPr="001F6F5C" w:rsidRDefault="001F6F5C" w:rsidP="00A01D4A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5C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</w:tr>
    </w:tbl>
    <w:p w:rsidR="0046696D" w:rsidRPr="001F6F5C" w:rsidRDefault="0046696D">
      <w:pPr>
        <w:rPr>
          <w:rFonts w:ascii="Times New Roman" w:hAnsi="Times New Roman" w:cs="Times New Roman"/>
          <w:sz w:val="28"/>
          <w:szCs w:val="28"/>
        </w:rPr>
      </w:pPr>
    </w:p>
    <w:sectPr w:rsidR="0046696D" w:rsidRPr="001F6F5C" w:rsidSect="001F6F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0C1" w:rsidRDefault="007540C1" w:rsidP="00C741A7">
      <w:pPr>
        <w:spacing w:after="0" w:line="240" w:lineRule="auto"/>
      </w:pPr>
      <w:r>
        <w:separator/>
      </w:r>
    </w:p>
  </w:endnote>
  <w:endnote w:type="continuationSeparator" w:id="0">
    <w:p w:rsidR="007540C1" w:rsidRDefault="007540C1" w:rsidP="00C7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0C1" w:rsidRDefault="007540C1" w:rsidP="00C741A7">
      <w:pPr>
        <w:spacing w:after="0" w:line="240" w:lineRule="auto"/>
      </w:pPr>
      <w:r>
        <w:separator/>
      </w:r>
    </w:p>
  </w:footnote>
  <w:footnote w:type="continuationSeparator" w:id="0">
    <w:p w:rsidR="007540C1" w:rsidRDefault="007540C1" w:rsidP="00C74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72"/>
    <w:rsid w:val="00001171"/>
    <w:rsid w:val="00003C47"/>
    <w:rsid w:val="000653F5"/>
    <w:rsid w:val="000777BC"/>
    <w:rsid w:val="000C02B2"/>
    <w:rsid w:val="000C4ECF"/>
    <w:rsid w:val="001418B6"/>
    <w:rsid w:val="001A1C84"/>
    <w:rsid w:val="001A3349"/>
    <w:rsid w:val="001D089C"/>
    <w:rsid w:val="001F23CF"/>
    <w:rsid w:val="001F6F5C"/>
    <w:rsid w:val="00210157"/>
    <w:rsid w:val="00252CC4"/>
    <w:rsid w:val="002547F3"/>
    <w:rsid w:val="00261E0C"/>
    <w:rsid w:val="002A4052"/>
    <w:rsid w:val="00341652"/>
    <w:rsid w:val="00343BC8"/>
    <w:rsid w:val="00355E5F"/>
    <w:rsid w:val="00364A82"/>
    <w:rsid w:val="00373F8B"/>
    <w:rsid w:val="003E3E32"/>
    <w:rsid w:val="003F6ED4"/>
    <w:rsid w:val="0046108F"/>
    <w:rsid w:val="00465000"/>
    <w:rsid w:val="0046696D"/>
    <w:rsid w:val="00485FCB"/>
    <w:rsid w:val="004C713C"/>
    <w:rsid w:val="0059014A"/>
    <w:rsid w:val="005D2F1E"/>
    <w:rsid w:val="005D611C"/>
    <w:rsid w:val="005F1277"/>
    <w:rsid w:val="00612817"/>
    <w:rsid w:val="00636A15"/>
    <w:rsid w:val="00681972"/>
    <w:rsid w:val="006D7A55"/>
    <w:rsid w:val="006F07CB"/>
    <w:rsid w:val="007113BB"/>
    <w:rsid w:val="007229F5"/>
    <w:rsid w:val="007540C1"/>
    <w:rsid w:val="007B6ACC"/>
    <w:rsid w:val="007E0AEB"/>
    <w:rsid w:val="00817CC3"/>
    <w:rsid w:val="00837128"/>
    <w:rsid w:val="008710E3"/>
    <w:rsid w:val="008A0238"/>
    <w:rsid w:val="009F2A6C"/>
    <w:rsid w:val="00A01D4A"/>
    <w:rsid w:val="00A15903"/>
    <w:rsid w:val="00A30E34"/>
    <w:rsid w:val="00AB25D8"/>
    <w:rsid w:val="00AC13C2"/>
    <w:rsid w:val="00AF6B33"/>
    <w:rsid w:val="00B25170"/>
    <w:rsid w:val="00B37FCA"/>
    <w:rsid w:val="00B63948"/>
    <w:rsid w:val="00BD63E7"/>
    <w:rsid w:val="00BE1591"/>
    <w:rsid w:val="00BE1E6C"/>
    <w:rsid w:val="00BE535E"/>
    <w:rsid w:val="00BE603C"/>
    <w:rsid w:val="00C24BDE"/>
    <w:rsid w:val="00C41E68"/>
    <w:rsid w:val="00C741A7"/>
    <w:rsid w:val="00C85B20"/>
    <w:rsid w:val="00CE19F6"/>
    <w:rsid w:val="00D0313B"/>
    <w:rsid w:val="00D066B4"/>
    <w:rsid w:val="00D075AD"/>
    <w:rsid w:val="00D330B9"/>
    <w:rsid w:val="00D56E1C"/>
    <w:rsid w:val="00DC5612"/>
    <w:rsid w:val="00DF58D9"/>
    <w:rsid w:val="00E27B8B"/>
    <w:rsid w:val="00E34F5A"/>
    <w:rsid w:val="00E56DDF"/>
    <w:rsid w:val="00E639DC"/>
    <w:rsid w:val="00EE1618"/>
    <w:rsid w:val="00F5749C"/>
    <w:rsid w:val="00F726AE"/>
    <w:rsid w:val="00F90064"/>
    <w:rsid w:val="00F96BC0"/>
    <w:rsid w:val="00F96C70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B36E88"/>
  <w15:chartTrackingRefBased/>
  <w15:docId w15:val="{7B7190B4-A5D6-4879-AF28-02161A1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4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41A7"/>
  </w:style>
  <w:style w:type="paragraph" w:styleId="a6">
    <w:name w:val="footer"/>
    <w:basedOn w:val="a"/>
    <w:link w:val="a7"/>
    <w:uiPriority w:val="99"/>
    <w:unhideWhenUsed/>
    <w:rsid w:val="00C74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1A7"/>
  </w:style>
  <w:style w:type="paragraph" w:styleId="a8">
    <w:name w:val="Balloon Text"/>
    <w:basedOn w:val="a"/>
    <w:link w:val="a9"/>
    <w:uiPriority w:val="99"/>
    <w:semiHidden/>
    <w:unhideWhenUsed/>
    <w:rsid w:val="007B6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6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D0124-69E9-44C4-95C5-CED9974B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dispspo</dc:creator>
  <cp:keywords/>
  <dc:description/>
  <cp:lastModifiedBy>Анастасия Клопова</cp:lastModifiedBy>
  <cp:revision>75</cp:revision>
  <cp:lastPrinted>2021-10-12T07:04:00Z</cp:lastPrinted>
  <dcterms:created xsi:type="dcterms:W3CDTF">2021-10-08T10:41:00Z</dcterms:created>
  <dcterms:modified xsi:type="dcterms:W3CDTF">2021-10-26T11:58:00Z</dcterms:modified>
</cp:coreProperties>
</file>